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ED07" w14:textId="77777777" w:rsidR="004F00A9" w:rsidRDefault="000B5627">
      <w:pPr>
        <w:jc w:val="center"/>
        <w:rPr>
          <w:lang w:val="ro-RO"/>
        </w:rPr>
      </w:pPr>
      <w:r>
        <w:rPr>
          <w:lang w:val="ro-RO"/>
        </w:rPr>
        <w:t>Propunere de grafic de activitati pentru contractare</w:t>
      </w:r>
    </w:p>
    <w:p w14:paraId="09BCD919" w14:textId="77777777" w:rsidR="004F00A9" w:rsidRDefault="000B5627">
      <w:pPr>
        <w:rPr>
          <w:lang w:val="ro-RO"/>
        </w:rPr>
      </w:pPr>
      <w:r>
        <w:rPr>
          <w:lang w:val="ro-RO"/>
        </w:rPr>
        <w:t>Premise:</w:t>
      </w:r>
    </w:p>
    <w:p w14:paraId="2CE1465C" w14:textId="77777777" w:rsidR="004F00A9" w:rsidRDefault="000B5627">
      <w:pPr>
        <w:pStyle w:val="ListParagraph"/>
        <w:numPr>
          <w:ilvl w:val="0"/>
          <w:numId w:val="1"/>
        </w:numPr>
        <w:rPr>
          <w:lang w:val="ro-RO"/>
        </w:rPr>
      </w:pPr>
      <w:r>
        <w:rPr>
          <w:lang w:val="ro-RO"/>
        </w:rPr>
        <w:t>La data de 26.03.2022, orele 21,00 în MO nu s-a publicat HG care modifica HG 696/2021,</w:t>
      </w:r>
    </w:p>
    <w:p w14:paraId="59550CB0" w14:textId="77777777" w:rsidR="004F00A9" w:rsidRDefault="000B5627">
      <w:pPr>
        <w:pStyle w:val="ListParagraph"/>
        <w:numPr>
          <w:ilvl w:val="0"/>
          <w:numId w:val="1"/>
        </w:numPr>
        <w:rPr>
          <w:lang w:val="ro-RO"/>
        </w:rPr>
      </w:pPr>
      <w:r>
        <w:rPr>
          <w:lang w:val="ro-RO"/>
        </w:rPr>
        <w:t xml:space="preserve">Adresa CNAS primita nu lamureste perioada pentru care se prelungesc prin acte </w:t>
      </w:r>
      <w:r>
        <w:rPr>
          <w:lang w:val="ro-RO"/>
        </w:rPr>
        <w:t>aditionale actualele contracte</w:t>
      </w:r>
    </w:p>
    <w:p w14:paraId="2ED4B0E7" w14:textId="77777777" w:rsidR="004F00A9" w:rsidRDefault="000B5627">
      <w:pPr>
        <w:pStyle w:val="ListParagraph"/>
        <w:numPr>
          <w:ilvl w:val="0"/>
          <w:numId w:val="1"/>
        </w:numPr>
        <w:rPr>
          <w:lang w:val="ro-RO"/>
        </w:rPr>
      </w:pPr>
      <w:r>
        <w:rPr>
          <w:lang w:val="ro-RO"/>
        </w:rPr>
        <w:t>Adresa CNAS nu lamureste cum se va face trecerea medicilor din RECA pe contracte de clinice (a se vedea ca nr de norme tb sa fie aprobate de comisia mixtă)</w:t>
      </w:r>
    </w:p>
    <w:p w14:paraId="30935626" w14:textId="77777777" w:rsidR="004F00A9" w:rsidRDefault="000B5627">
      <w:pPr>
        <w:pStyle w:val="ListParagraph"/>
        <w:numPr>
          <w:ilvl w:val="0"/>
          <w:numId w:val="1"/>
        </w:numPr>
        <w:rPr>
          <w:lang w:val="ro-RO"/>
        </w:rPr>
      </w:pPr>
      <w:r>
        <w:rPr>
          <w:lang w:val="ro-RO"/>
        </w:rPr>
        <w:t>Modificarea Normelor CoCa nu a apărut, ca atare modelul de contract n</w:t>
      </w:r>
      <w:r>
        <w:rPr>
          <w:lang w:val="ro-RO"/>
        </w:rPr>
        <w:t>ou pe clinice cu (MFR) in el nu exista</w:t>
      </w:r>
    </w:p>
    <w:p w14:paraId="1F5CCD8B" w14:textId="77777777" w:rsidR="004F00A9" w:rsidRDefault="000B5627">
      <w:pPr>
        <w:pStyle w:val="ListParagraph"/>
        <w:numPr>
          <w:ilvl w:val="0"/>
          <w:numId w:val="1"/>
        </w:numPr>
        <w:rPr>
          <w:lang w:val="ro-RO"/>
        </w:rPr>
      </w:pPr>
      <w:r>
        <w:rPr>
          <w:lang w:val="ro-RO"/>
        </w:rPr>
        <w:t>Odata cu prelungirea contractului pe RECA tb sa scoatem si medicii MFR din acest contract. La acest domeniu este modificare la punctaje/evaluare. Imposibil sa fac evaluare intre 28 – 31 martie 2022 pentru cei existent</w:t>
      </w:r>
      <w:r>
        <w:rPr>
          <w:lang w:val="ro-RO"/>
        </w:rPr>
        <w:t>i. Ce se va intampla cu cei noi care vin în aprilie si care vor modifica punctajul general ?</w:t>
      </w:r>
    </w:p>
    <w:p w14:paraId="464609E3" w14:textId="77777777" w:rsidR="004F00A9" w:rsidRDefault="000B5627">
      <w:pPr>
        <w:pStyle w:val="ListParagraph"/>
        <w:numPr>
          <w:ilvl w:val="0"/>
          <w:numId w:val="1"/>
        </w:numPr>
        <w:rPr>
          <w:lang w:val="ro-RO"/>
        </w:rPr>
      </w:pPr>
      <w:r>
        <w:rPr>
          <w:lang w:val="ro-RO"/>
        </w:rPr>
        <w:t>Ni se da voie sa facem contractare in luna aprilie, dar daca eu primesc BVC pe tot anul si odata cu prelungirea contractului pana la 31.12.2022 impart bugetul pe f</w:t>
      </w:r>
      <w:r>
        <w:rPr>
          <w:lang w:val="ro-RO"/>
        </w:rPr>
        <w:t>urnizori/lunar (cazul contractelor cu valoare), pentru cei care vin la noua contractare din ce ii mai platesc din mai incolo (ex. îngrijiri la domiciliu). Ar tb sa diminuez contractele actuale ?</w:t>
      </w:r>
    </w:p>
    <w:p w14:paraId="07F632BE" w14:textId="77777777" w:rsidR="004F00A9" w:rsidRDefault="000B5627">
      <w:pPr>
        <w:rPr>
          <w:lang w:val="ro-RO"/>
        </w:rPr>
      </w:pPr>
      <w:r>
        <w:rPr>
          <w:lang w:val="ro-RO"/>
        </w:rPr>
        <w:t>Propunerea mea</w:t>
      </w:r>
    </w:p>
    <w:p w14:paraId="0B055E5F" w14:textId="77777777" w:rsidR="004F00A9" w:rsidRDefault="000B5627">
      <w:pPr>
        <w:pStyle w:val="ListParagraph"/>
        <w:numPr>
          <w:ilvl w:val="0"/>
          <w:numId w:val="2"/>
        </w:numPr>
        <w:rPr>
          <w:lang w:val="ro-RO"/>
        </w:rPr>
      </w:pPr>
      <w:r>
        <w:rPr>
          <w:lang w:val="ro-RO"/>
        </w:rPr>
        <w:t>La domenii unde lucrurile sunt clare, daca pri</w:t>
      </w:r>
      <w:r>
        <w:rPr>
          <w:lang w:val="ro-RO"/>
        </w:rPr>
        <w:t>mim luni instructiuni privind data pana la care prelungim dam drumul la actele aditionale:</w:t>
      </w:r>
    </w:p>
    <w:p w14:paraId="68021097" w14:textId="77777777" w:rsidR="004F00A9" w:rsidRDefault="000B5627">
      <w:pPr>
        <w:pStyle w:val="ListParagraph"/>
        <w:numPr>
          <w:ilvl w:val="1"/>
          <w:numId w:val="1"/>
        </w:numPr>
        <w:rPr>
          <w:lang w:val="ro-RO"/>
        </w:rPr>
      </w:pPr>
      <w:r>
        <w:rPr>
          <w:lang w:val="ro-RO"/>
        </w:rPr>
        <w:t>MF – activitate curenta, monitorizare, vaccinare, testare, centre de permanenta</w:t>
      </w:r>
    </w:p>
    <w:p w14:paraId="324365E5" w14:textId="77777777" w:rsidR="004F00A9" w:rsidRDefault="000B5627">
      <w:pPr>
        <w:pStyle w:val="ListParagraph"/>
        <w:numPr>
          <w:ilvl w:val="1"/>
          <w:numId w:val="1"/>
        </w:numPr>
        <w:rPr>
          <w:lang w:val="ro-RO"/>
        </w:rPr>
      </w:pPr>
      <w:r>
        <w:rPr>
          <w:lang w:val="ro-RO"/>
        </w:rPr>
        <w:t>CLINICELE actuale (fără medicii de la MFR)</w:t>
      </w:r>
    </w:p>
    <w:p w14:paraId="5EA8D164" w14:textId="77777777" w:rsidR="004F00A9" w:rsidRDefault="000B5627">
      <w:pPr>
        <w:pStyle w:val="ListParagraph"/>
        <w:numPr>
          <w:ilvl w:val="1"/>
          <w:numId w:val="1"/>
        </w:numPr>
        <w:rPr>
          <w:lang w:val="ro-RO"/>
        </w:rPr>
      </w:pPr>
      <w:r>
        <w:rPr>
          <w:lang w:val="ro-RO"/>
        </w:rPr>
        <w:t>Medicamente</w:t>
      </w:r>
    </w:p>
    <w:p w14:paraId="0D75C2F2" w14:textId="77777777" w:rsidR="004F00A9" w:rsidRDefault="000B5627">
      <w:pPr>
        <w:pStyle w:val="ListParagraph"/>
        <w:numPr>
          <w:ilvl w:val="1"/>
          <w:numId w:val="1"/>
        </w:numPr>
        <w:rPr>
          <w:lang w:val="ro-RO"/>
        </w:rPr>
      </w:pPr>
      <w:r>
        <w:rPr>
          <w:lang w:val="ro-RO"/>
        </w:rPr>
        <w:t>Dispozitive medicale</w:t>
      </w:r>
    </w:p>
    <w:p w14:paraId="79C47AAD" w14:textId="77777777" w:rsidR="004F00A9" w:rsidRDefault="000B5627">
      <w:pPr>
        <w:pStyle w:val="ListParagraph"/>
        <w:numPr>
          <w:ilvl w:val="0"/>
          <w:numId w:val="2"/>
        </w:numPr>
        <w:rPr>
          <w:lang w:val="ro-RO"/>
        </w:rPr>
      </w:pPr>
      <w:r>
        <w:rPr>
          <w:lang w:val="ro-RO"/>
        </w:rPr>
        <w:t xml:space="preserve">La </w:t>
      </w:r>
      <w:r>
        <w:rPr>
          <w:lang w:val="ro-RO"/>
        </w:rPr>
        <w:t>spitale daca rămane ceea ce este in OUG de la MS pana in octombrie coroborat cu modificarea indicatorilor spitalelor din proiectul de norme, tb sa cerem spitalelor structura organizatorica actuala sa facem calculul noilor indicatori. Daca ei nu-si-au facut</w:t>
      </w:r>
      <w:r>
        <w:rPr>
          <w:lang w:val="ro-RO"/>
        </w:rPr>
        <w:t xml:space="preserve"> calculele, va fi jale. Unii pierd la greu (din pacate publicele). Tb rearanjate paturile, cred. Aici tb angrenata/capacitata serios dna Dinut.</w:t>
      </w:r>
    </w:p>
    <w:p w14:paraId="01A34AF8" w14:textId="77777777" w:rsidR="004F00A9" w:rsidRDefault="000B5627">
      <w:pPr>
        <w:pStyle w:val="ListParagraph"/>
        <w:numPr>
          <w:ilvl w:val="0"/>
          <w:numId w:val="2"/>
        </w:numPr>
        <w:rPr>
          <w:lang w:val="ro-RO"/>
        </w:rPr>
      </w:pPr>
      <w:r>
        <w:rPr>
          <w:lang w:val="ro-RO"/>
        </w:rPr>
        <w:t>La PARACLINICE, daca facem acte aditionale pe actualele punctaje si repartizam BVC pana la sfarsitul anului nu v</w:t>
      </w:r>
      <w:r>
        <w:rPr>
          <w:lang w:val="ro-RO"/>
        </w:rPr>
        <w:t>om putea introduce noile aparate (timp scurt pentru evaluare intre 28 – 31.03), cred eu.</w:t>
      </w:r>
    </w:p>
    <w:p w14:paraId="707FB2FB" w14:textId="77777777" w:rsidR="004F00A9" w:rsidRDefault="000B5627">
      <w:pPr>
        <w:ind w:left="720"/>
        <w:rPr>
          <w:lang w:val="ro-RO"/>
        </w:rPr>
      </w:pPr>
      <w:r>
        <w:rPr>
          <w:lang w:val="ro-RO"/>
        </w:rPr>
        <w:t>Fie mergem pe o distribuire de buget doar pe aprilie si din Mai bagam si noile aparate !?! (Idem situatie si la STOMA, RECA, Ingrijiri la domiciliu). Tu cum vezi situa</w:t>
      </w:r>
      <w:r>
        <w:rPr>
          <w:lang w:val="ro-RO"/>
        </w:rPr>
        <w:t xml:space="preserve">tia ? Ce zic ceilalti colegi, ei cum fac ? </w:t>
      </w:r>
    </w:p>
    <w:p w14:paraId="6E022B70" w14:textId="77777777" w:rsidR="004F00A9" w:rsidRDefault="000B5627">
      <w:pPr>
        <w:pStyle w:val="ListParagraph"/>
        <w:numPr>
          <w:ilvl w:val="0"/>
          <w:numId w:val="2"/>
        </w:numPr>
        <w:rPr>
          <w:lang w:val="ro-RO"/>
        </w:rPr>
      </w:pPr>
      <w:r>
        <w:rPr>
          <w:lang w:val="ro-RO"/>
        </w:rPr>
        <w:lastRenderedPageBreak/>
        <w:t>Avem solicitari/cereri noi la: MF (Borislav cu noua lui firma), Stoma, Îngrijiri la domiciliu, Dispozitive medicale, FARMA, PARA (imagistica)</w:t>
      </w:r>
    </w:p>
    <w:p w14:paraId="64494E6A" w14:textId="77777777" w:rsidR="004F00A9" w:rsidRDefault="000B5627">
      <w:pPr>
        <w:pStyle w:val="ListParagraph"/>
        <w:numPr>
          <w:ilvl w:val="0"/>
          <w:numId w:val="2"/>
        </w:numPr>
        <w:rPr>
          <w:lang w:val="ro-RO"/>
        </w:rPr>
      </w:pPr>
      <w:r>
        <w:rPr>
          <w:lang w:val="ro-RO"/>
        </w:rPr>
        <w:t>Propun sa facem contractare si pentru – TSN (ambulanta), Îngrijiri pal</w:t>
      </w:r>
      <w:r>
        <w:rPr>
          <w:lang w:val="ro-RO"/>
        </w:rPr>
        <w:t>iative (cine stie, poate apare ceva).</w:t>
      </w:r>
    </w:p>
    <w:p w14:paraId="6B52138B" w14:textId="77777777" w:rsidR="004F00A9" w:rsidRDefault="000B5627">
      <w:pPr>
        <w:ind w:left="360"/>
        <w:rPr>
          <w:lang w:val="ro-RO"/>
        </w:rPr>
      </w:pPr>
      <w:r>
        <w:rPr>
          <w:lang w:val="ro-RO"/>
        </w:rPr>
        <w:t>Am atasat prezentului în plus fata de ce ai primit aseara, pe fiecare domeniu unde am putea face contractare mapa cu documente.</w:t>
      </w:r>
    </w:p>
    <w:p w14:paraId="46C4AFEF" w14:textId="77777777" w:rsidR="004F00A9" w:rsidRDefault="000B5627">
      <w:pPr>
        <w:ind w:left="360"/>
        <w:rPr>
          <w:lang w:val="ro-RO"/>
        </w:rPr>
      </w:pPr>
      <w:r>
        <w:rPr>
          <w:lang w:val="ro-RO"/>
        </w:rPr>
        <w:t>O sa le trimit celor care gestioneaza domeniul respectiv, in parte, sa faca o verificare s</w:t>
      </w:r>
      <w:r>
        <w:rPr>
          <w:lang w:val="ro-RO"/>
        </w:rPr>
        <w:t xml:space="preserve">i o recenzie daca tb sau nu sa imbunatatim /adaugam ceva. </w:t>
      </w:r>
    </w:p>
    <w:p w14:paraId="029E4828" w14:textId="77777777" w:rsidR="004F00A9" w:rsidRDefault="000B5627">
      <w:pPr>
        <w:ind w:left="360"/>
        <w:rPr>
          <w:lang w:val="ro-RO"/>
        </w:rPr>
      </w:pPr>
      <w:r>
        <w:rPr>
          <w:lang w:val="ro-RO"/>
        </w:rPr>
        <w:t>Astept orice sfat pana luni dimineata si un ajutor sa o capacitezi la maxim pe Dinut sa facem echipa sa trecem hopul.</w:t>
      </w:r>
    </w:p>
    <w:p w14:paraId="0D42E254" w14:textId="77777777" w:rsidR="004F00A9" w:rsidRDefault="000B5627">
      <w:pPr>
        <w:ind w:left="360"/>
        <w:rPr>
          <w:lang w:val="ro-RO"/>
        </w:rPr>
      </w:pPr>
      <w:r>
        <w:rPr>
          <w:lang w:val="ro-RO"/>
        </w:rPr>
        <w:t>Multumesc,</w:t>
      </w:r>
    </w:p>
    <w:p w14:paraId="59F1620B" w14:textId="77777777" w:rsidR="004F00A9" w:rsidRDefault="004F00A9">
      <w:pPr>
        <w:ind w:left="360"/>
        <w:rPr>
          <w:lang w:val="ro-RO"/>
        </w:rPr>
      </w:pPr>
    </w:p>
    <w:p w14:paraId="1C4B334E" w14:textId="77777777" w:rsidR="004F00A9" w:rsidRDefault="000B5627">
      <w:pPr>
        <w:ind w:left="360"/>
      </w:pPr>
      <w:r>
        <w:rPr>
          <w:lang w:val="ro-RO"/>
        </w:rPr>
        <w:t>Claudiu</w:t>
      </w:r>
    </w:p>
    <w:sectPr w:rsidR="004F00A9">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CB2F" w14:textId="77777777" w:rsidR="00000000" w:rsidRDefault="000B5627">
      <w:pPr>
        <w:spacing w:after="0" w:line="240" w:lineRule="auto"/>
      </w:pPr>
      <w:r>
        <w:separator/>
      </w:r>
    </w:p>
  </w:endnote>
  <w:endnote w:type="continuationSeparator" w:id="0">
    <w:p w14:paraId="535A4237" w14:textId="77777777" w:rsidR="00000000" w:rsidRDefault="000B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F06F" w14:textId="77777777" w:rsidR="00000000" w:rsidRDefault="000B5627">
      <w:pPr>
        <w:spacing w:after="0" w:line="240" w:lineRule="auto"/>
      </w:pPr>
      <w:r>
        <w:rPr>
          <w:color w:val="000000"/>
        </w:rPr>
        <w:separator/>
      </w:r>
    </w:p>
  </w:footnote>
  <w:footnote w:type="continuationSeparator" w:id="0">
    <w:p w14:paraId="4ACC7FFC" w14:textId="77777777" w:rsidR="00000000" w:rsidRDefault="000B5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22F44"/>
    <w:multiLevelType w:val="multilevel"/>
    <w:tmpl w:val="DA4666E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8C21720"/>
    <w:multiLevelType w:val="multilevel"/>
    <w:tmpl w:val="9A181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F00A9"/>
    <w:rsid w:val="000B5627"/>
    <w:rsid w:val="004F00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F4FC"/>
  <w15:docId w15:val="{FBA0D042-047B-4C8E-BE8C-A1D6738E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2541</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Matica Ovidiu</dc:creator>
  <dc:description/>
  <cp:lastModifiedBy>Teodora Cheran</cp:lastModifiedBy>
  <cp:revision>2</cp:revision>
  <dcterms:created xsi:type="dcterms:W3CDTF">2022-03-31T11:19:00Z</dcterms:created>
  <dcterms:modified xsi:type="dcterms:W3CDTF">2022-03-31T11:19:00Z</dcterms:modified>
</cp:coreProperties>
</file>